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EC4E5" w14:textId="5663E5C4" w:rsidR="00F8057C" w:rsidRDefault="00000000">
      <w:r>
        <w:rPr>
          <w:b/>
          <w:bCs/>
        </w:rPr>
        <w:t>Omega 3 DHA</w:t>
      </w:r>
      <w:r w:rsidR="00A05D62" w:rsidRPr="00A05D62">
        <w:rPr>
          <w:b/>
          <w:bCs/>
        </w:rPr>
        <w:t xml:space="preserve"> </w:t>
      </w:r>
      <w:r w:rsidR="00A05D62">
        <w:rPr>
          <w:b/>
          <w:bCs/>
        </w:rPr>
        <w:t>Neo Peques</w:t>
      </w:r>
    </w:p>
    <w:p w14:paraId="36244D20" w14:textId="01A2575E" w:rsidR="00F8057C" w:rsidRPr="00A05D62" w:rsidRDefault="00A05D62">
      <w:pPr>
        <w:rPr>
          <w:lang w:val="en-US"/>
        </w:rPr>
      </w:pPr>
      <w:r>
        <w:rPr>
          <w:b/>
          <w:bCs/>
        </w:rPr>
        <w:t>Омега-3 за деца + витамин А, Е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 xml:space="preserve">и </w:t>
      </w:r>
      <w:r>
        <w:rPr>
          <w:b/>
          <w:bCs/>
          <w:lang w:val="en-US"/>
        </w:rPr>
        <w:t>D3</w:t>
      </w:r>
    </w:p>
    <w:p w14:paraId="29AF867D" w14:textId="481D716F" w:rsidR="00F8057C" w:rsidRDefault="00000000">
      <w:r>
        <w:t>Хранителна добавка, 150 ml</w:t>
      </w:r>
    </w:p>
    <w:p w14:paraId="6E7A764B" w14:textId="77777777" w:rsidR="00F8057C" w:rsidRDefault="00F8057C"/>
    <w:p w14:paraId="6B190B09" w14:textId="2BB24A62" w:rsidR="00F8057C" w:rsidRDefault="00000000" w:rsidP="00A05D62">
      <w:pPr>
        <w:tabs>
          <w:tab w:val="left" w:pos="1701"/>
          <w:tab w:val="left" w:pos="4500"/>
          <w:tab w:val="left" w:pos="7500"/>
        </w:tabs>
      </w:pPr>
      <w:r>
        <w:rPr>
          <w:b/>
          <w:bCs/>
        </w:rPr>
        <w:t>Съставки:</w:t>
      </w:r>
      <w:r>
        <w:tab/>
      </w:r>
      <w:r w:rsidR="00A05D62">
        <w:t>(</w:t>
      </w:r>
      <w:r>
        <w:rPr>
          <w:b/>
          <w:bCs/>
        </w:rPr>
        <w:t xml:space="preserve">в </w:t>
      </w:r>
      <w:r w:rsidR="00A05D62">
        <w:rPr>
          <w:b/>
          <w:bCs/>
        </w:rPr>
        <w:t xml:space="preserve">15 </w:t>
      </w:r>
      <w:r>
        <w:rPr>
          <w:b/>
          <w:bCs/>
        </w:rPr>
        <w:t>ml</w:t>
      </w:r>
      <w:r w:rsidR="00A05D62">
        <w:rPr>
          <w:b/>
          <w:bCs/>
        </w:rPr>
        <w:t>/</w:t>
      </w:r>
      <w:r>
        <w:rPr>
          <w:b/>
          <w:bCs/>
        </w:rPr>
        <w:t>. дн. доза)</w:t>
      </w:r>
    </w:p>
    <w:p w14:paraId="5D86E608" w14:textId="15D2CE29" w:rsidR="00A05D62" w:rsidRDefault="00000000" w:rsidP="00A05D62">
      <w:pPr>
        <w:tabs>
          <w:tab w:val="left" w:pos="2268"/>
          <w:tab w:val="left" w:pos="4500"/>
          <w:tab w:val="left" w:pos="7500"/>
        </w:tabs>
      </w:pPr>
      <w:r>
        <w:t>DHA</w:t>
      </w:r>
      <w:r w:rsidR="00A05D62">
        <w:tab/>
        <w:t>112.5 mg</w:t>
      </w:r>
    </w:p>
    <w:p w14:paraId="3AC958C6" w14:textId="39E9E870" w:rsidR="00F8057C" w:rsidRDefault="00000000">
      <w:pPr>
        <w:tabs>
          <w:tab w:val="left" w:pos="4500"/>
          <w:tab w:val="left" w:pos="7500"/>
        </w:tabs>
      </w:pPr>
      <w:r>
        <w:t xml:space="preserve"> (докозахексаенова киселина)</w:t>
      </w:r>
    </w:p>
    <w:p w14:paraId="79DC81D9" w14:textId="466326B8" w:rsidR="00A05D62" w:rsidRDefault="00000000" w:rsidP="00A05D62">
      <w:pPr>
        <w:tabs>
          <w:tab w:val="left" w:pos="2268"/>
          <w:tab w:val="left" w:pos="4500"/>
          <w:tab w:val="left" w:pos="7500"/>
        </w:tabs>
      </w:pPr>
      <w:r>
        <w:t>EPA</w:t>
      </w:r>
      <w:r w:rsidR="00A05D62">
        <w:tab/>
        <w:t>22.5 mg</w:t>
      </w:r>
    </w:p>
    <w:p w14:paraId="3C9FE050" w14:textId="1B6E6C74" w:rsidR="00F8057C" w:rsidRDefault="00000000">
      <w:pPr>
        <w:tabs>
          <w:tab w:val="left" w:pos="4500"/>
          <w:tab w:val="left" w:pos="7500"/>
        </w:tabs>
      </w:pPr>
      <w:r>
        <w:t xml:space="preserve"> (ейкозапентаенова киселина)</w:t>
      </w:r>
    </w:p>
    <w:p w14:paraId="62BDE629" w14:textId="5A8296CC" w:rsidR="00F8057C" w:rsidRDefault="00000000" w:rsidP="00A05D62">
      <w:pPr>
        <w:tabs>
          <w:tab w:val="left" w:pos="2268"/>
          <w:tab w:val="left" w:pos="4500"/>
          <w:tab w:val="left" w:pos="7500"/>
        </w:tabs>
        <w:rPr>
          <w:lang w:val="en-US"/>
        </w:rPr>
      </w:pPr>
      <w:r>
        <w:t>Витамин E</w:t>
      </w:r>
      <w:r w:rsidR="00A05D62">
        <w:t xml:space="preserve"> </w:t>
      </w:r>
      <w:r w:rsidR="00A05D62">
        <w:tab/>
        <w:t>9</w:t>
      </w:r>
      <w:r>
        <w:t xml:space="preserve"> mg</w:t>
      </w:r>
    </w:p>
    <w:p w14:paraId="1828852B" w14:textId="31AC0650" w:rsidR="00A05D62" w:rsidRPr="00A05D62" w:rsidRDefault="00A05D62" w:rsidP="00A05D62">
      <w:pPr>
        <w:tabs>
          <w:tab w:val="left" w:pos="2268"/>
          <w:tab w:val="left" w:pos="4500"/>
          <w:tab w:val="left" w:pos="7500"/>
        </w:tabs>
      </w:pPr>
      <w:r>
        <w:rPr>
          <w:lang w:val="en-US"/>
        </w:rPr>
        <w:t xml:space="preserve">  (DL-</w:t>
      </w:r>
      <w:r>
        <w:t>алфа токоферол ацетат)</w:t>
      </w:r>
    </w:p>
    <w:p w14:paraId="2A339C05" w14:textId="3E5E1801" w:rsidR="00F8057C" w:rsidRDefault="00000000" w:rsidP="00A05D62">
      <w:pPr>
        <w:tabs>
          <w:tab w:val="left" w:pos="2127"/>
          <w:tab w:val="left" w:pos="4500"/>
          <w:tab w:val="left" w:pos="7500"/>
        </w:tabs>
      </w:pPr>
      <w:r>
        <w:t>Витамин A</w:t>
      </w:r>
      <w:r>
        <w:tab/>
      </w:r>
      <w:r w:rsidR="00A05D62">
        <w:t>3</w:t>
      </w:r>
      <w:r>
        <w:t>00 µg</w:t>
      </w:r>
    </w:p>
    <w:p w14:paraId="1E46DA48" w14:textId="57A6B75F" w:rsidR="00A05D62" w:rsidRDefault="00A05D62" w:rsidP="00A05D62">
      <w:pPr>
        <w:tabs>
          <w:tab w:val="left" w:pos="2127"/>
          <w:tab w:val="left" w:pos="4500"/>
          <w:tab w:val="left" w:pos="7500"/>
        </w:tabs>
      </w:pPr>
      <w:r>
        <w:t xml:space="preserve">  (ретинил ацетат)</w:t>
      </w:r>
    </w:p>
    <w:p w14:paraId="18F53F97" w14:textId="56B48A56" w:rsidR="00F8057C" w:rsidRPr="00A05D62" w:rsidRDefault="00000000" w:rsidP="00A05D62">
      <w:pPr>
        <w:tabs>
          <w:tab w:val="left" w:pos="2268"/>
          <w:tab w:val="left" w:pos="4500"/>
          <w:tab w:val="left" w:pos="7500"/>
        </w:tabs>
        <w:rPr>
          <w:lang w:val="en-US"/>
        </w:rPr>
      </w:pPr>
      <w:r>
        <w:t>Витамин D3</w:t>
      </w:r>
      <w:r w:rsidR="00A05D62">
        <w:tab/>
      </w:r>
      <w:r>
        <w:t>5 µ</w:t>
      </w:r>
      <w:r w:rsidR="00A05D62">
        <w:rPr>
          <w:lang w:val="en-US"/>
        </w:rPr>
        <w:t>g</w:t>
      </w:r>
    </w:p>
    <w:p w14:paraId="13953A2E" w14:textId="2E942D01" w:rsidR="00F8057C" w:rsidRDefault="00A05D62">
      <w:r>
        <w:t xml:space="preserve">   (холекалциферол)</w:t>
      </w:r>
    </w:p>
    <w:p w14:paraId="67F40E34" w14:textId="3D965EA3" w:rsidR="00A05D62" w:rsidRDefault="00A05D62">
      <w:r>
        <w:t xml:space="preserve">Вода, сироп от агаве, концентриран сок от ягода /Fragaria vesca/, рибено масло (тон) стандартизирано на 25% DHA и 5% EPA (Omegavie® 25), ароматизатор, лимонена киселина , витамин C, ксантанова гума, калиев сорбат, захарен естер). </w:t>
      </w:r>
    </w:p>
    <w:p w14:paraId="5FB49FF7" w14:textId="18D1D28F" w:rsidR="00F8057C" w:rsidRPr="00A05D62" w:rsidRDefault="00000000">
      <w:pPr>
        <w:rPr>
          <w:b/>
          <w:bCs/>
        </w:rPr>
      </w:pPr>
      <w:r w:rsidRPr="00A05D62">
        <w:rPr>
          <w:b/>
          <w:bCs/>
        </w:rPr>
        <w:t>Съдържа риба.</w:t>
      </w:r>
    </w:p>
    <w:p w14:paraId="2F69A61E" w14:textId="77777777" w:rsidR="00F8057C" w:rsidRDefault="00000000">
      <w:r>
        <w:rPr>
          <w:b/>
          <w:bCs/>
        </w:rPr>
        <w:t>Не съдържа глутен и лактоза.</w:t>
      </w:r>
    </w:p>
    <w:p w14:paraId="03168925" w14:textId="14629D9B" w:rsidR="00F8057C" w:rsidRDefault="00000000">
      <w:r>
        <w:rPr>
          <w:b/>
          <w:bCs/>
        </w:rPr>
        <w:t>Приложение:</w:t>
      </w:r>
      <w:r>
        <w:t xml:space="preserve"> </w:t>
      </w:r>
      <w:r w:rsidR="00A05D62">
        <w:t>Подпомага нормалното зрение, паметта, концентрацията, имунната система, както и нормалното развитие на децата.</w:t>
      </w:r>
    </w:p>
    <w:p w14:paraId="1298056B" w14:textId="77777777" w:rsidR="00F8057C" w:rsidRDefault="00000000">
      <w:r>
        <w:rPr>
          <w:b/>
          <w:bCs/>
        </w:rPr>
        <w:t>Забележка:</w:t>
      </w:r>
      <w:r>
        <w:t xml:space="preserve"> Да не се превишава препоръчителната дневна доза. Да не се използва като заместител на разнообразното и пълноценно хранене. Да се съхранява на място, недостъпно за деца. За деца под 3-годишна възраст се консултирайте с лекар или фармацевт преди употреба.</w:t>
      </w:r>
    </w:p>
    <w:p w14:paraId="6D149D75" w14:textId="51FC2571" w:rsidR="00F8057C" w:rsidRDefault="00000000">
      <w:r>
        <w:rPr>
          <w:b/>
          <w:bCs/>
        </w:rPr>
        <w:t>Препоръчителна доза за дневен прием от продукта</w:t>
      </w:r>
      <w:r>
        <w:t xml:space="preserve">: </w:t>
      </w:r>
      <w:r w:rsidR="00A05D62">
        <w:t xml:space="preserve">.За деца над 3 г. възраст: До 15 </w:t>
      </w:r>
      <w:r w:rsidR="00A05D62">
        <w:rPr>
          <w:lang w:val="en-US"/>
        </w:rPr>
        <w:t xml:space="preserve">ml </w:t>
      </w:r>
      <w:r w:rsidR="00A05D62">
        <w:t xml:space="preserve">дневно или </w:t>
      </w:r>
      <w:r w:rsidR="00A05D62">
        <w:rPr>
          <w:lang w:val="en-US"/>
        </w:rPr>
        <w:t xml:space="preserve">x 0.5 ml/ kg  </w:t>
      </w:r>
      <w:r w:rsidR="00A05D62">
        <w:t xml:space="preserve">на човешко тегло. </w:t>
      </w:r>
      <w:r>
        <w:t>Разклатете преди употреба.</w:t>
      </w:r>
    </w:p>
    <w:p w14:paraId="4AE97C34" w14:textId="77777777" w:rsidR="00F8057C" w:rsidRDefault="00000000">
      <w:r>
        <w:rPr>
          <w:b/>
          <w:bCs/>
        </w:rPr>
        <w:t>Съхранение</w:t>
      </w:r>
      <w:r>
        <w:t>: На хладно и сухо място, под 30°C, недостъпно за деца, далеч от пряка слънчева светлина. След отваряне се съхранява в хладилник и се употребява до 1 месец.</w:t>
      </w:r>
    </w:p>
    <w:p w14:paraId="7A4EA38A" w14:textId="77777777" w:rsidR="00F8057C" w:rsidRDefault="00000000">
      <w:r>
        <w:rPr>
          <w:b/>
          <w:bCs/>
        </w:rPr>
        <w:t>Годност и партида:</w:t>
      </w:r>
      <w:r>
        <w:t xml:space="preserve"> Маркирани на опаковката.</w:t>
      </w:r>
    </w:p>
    <w:p w14:paraId="35E4DE5E" w14:textId="51352FEC" w:rsidR="00F8057C" w:rsidRDefault="00000000">
      <w:r>
        <w:rPr>
          <w:b/>
          <w:bCs/>
        </w:rPr>
        <w:t>Производител:</w:t>
      </w:r>
      <w:r>
        <w:t xml:space="preserve"> Neovital Health, , Испания</w:t>
      </w:r>
    </w:p>
    <w:p w14:paraId="28339218" w14:textId="77777777" w:rsidR="00F8057C" w:rsidRDefault="00000000">
      <w:r>
        <w:rPr>
          <w:b/>
          <w:bCs/>
        </w:rPr>
        <w:t>Вносител:</w:t>
      </w:r>
      <w:r>
        <w:t xml:space="preserve"> Ревита ООД, гр. Пловдив, бул. Източен 48</w:t>
      </w:r>
    </w:p>
    <w:p w14:paraId="5D78634E" w14:textId="77777777" w:rsidR="00F8057C" w:rsidRDefault="00000000">
      <w:r>
        <w:t>Тел:  0700 12 49; www.revita.bg; www.neopeques.com</w:t>
      </w:r>
    </w:p>
    <w:p w14:paraId="6E869734" w14:textId="77777777" w:rsidR="00F8057C" w:rsidRDefault="00000000">
      <w:r>
        <w:rPr>
          <w:b/>
          <w:bCs/>
        </w:rPr>
        <w:t>Нетно количество</w:t>
      </w:r>
      <w:r>
        <w:t>: 150 ml</w:t>
      </w:r>
    </w:p>
    <w:sectPr w:rsidR="00F805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018E1"/>
    <w:multiLevelType w:val="hybridMultilevel"/>
    <w:tmpl w:val="857AFE76"/>
    <w:lvl w:ilvl="0" w:tplc="C08659DA">
      <w:start w:val="1"/>
      <w:numFmt w:val="bullet"/>
      <w:lvlText w:val="●"/>
      <w:lvlJc w:val="left"/>
      <w:pPr>
        <w:ind w:left="720" w:hanging="360"/>
      </w:pPr>
    </w:lvl>
    <w:lvl w:ilvl="1" w:tplc="6E66C5DE">
      <w:start w:val="1"/>
      <w:numFmt w:val="bullet"/>
      <w:lvlText w:val="○"/>
      <w:lvlJc w:val="left"/>
      <w:pPr>
        <w:ind w:left="1440" w:hanging="360"/>
      </w:pPr>
    </w:lvl>
    <w:lvl w:ilvl="2" w:tplc="82A44B14">
      <w:start w:val="1"/>
      <w:numFmt w:val="bullet"/>
      <w:lvlText w:val="■"/>
      <w:lvlJc w:val="left"/>
      <w:pPr>
        <w:ind w:left="2160" w:hanging="360"/>
      </w:pPr>
    </w:lvl>
    <w:lvl w:ilvl="3" w:tplc="A8E87A08">
      <w:start w:val="1"/>
      <w:numFmt w:val="bullet"/>
      <w:lvlText w:val="●"/>
      <w:lvlJc w:val="left"/>
      <w:pPr>
        <w:ind w:left="2880" w:hanging="360"/>
      </w:pPr>
    </w:lvl>
    <w:lvl w:ilvl="4" w:tplc="1932F944">
      <w:start w:val="1"/>
      <w:numFmt w:val="bullet"/>
      <w:lvlText w:val="○"/>
      <w:lvlJc w:val="left"/>
      <w:pPr>
        <w:ind w:left="3600" w:hanging="360"/>
      </w:pPr>
    </w:lvl>
    <w:lvl w:ilvl="5" w:tplc="4030C194">
      <w:start w:val="1"/>
      <w:numFmt w:val="bullet"/>
      <w:lvlText w:val="■"/>
      <w:lvlJc w:val="left"/>
      <w:pPr>
        <w:ind w:left="4320" w:hanging="360"/>
      </w:pPr>
    </w:lvl>
    <w:lvl w:ilvl="6" w:tplc="C136D7E0">
      <w:start w:val="1"/>
      <w:numFmt w:val="bullet"/>
      <w:lvlText w:val="●"/>
      <w:lvlJc w:val="left"/>
      <w:pPr>
        <w:ind w:left="5040" w:hanging="360"/>
      </w:pPr>
    </w:lvl>
    <w:lvl w:ilvl="7" w:tplc="5462C54A">
      <w:start w:val="1"/>
      <w:numFmt w:val="bullet"/>
      <w:lvlText w:val="●"/>
      <w:lvlJc w:val="left"/>
      <w:pPr>
        <w:ind w:left="5760" w:hanging="360"/>
      </w:pPr>
    </w:lvl>
    <w:lvl w:ilvl="8" w:tplc="243EC97E">
      <w:start w:val="1"/>
      <w:numFmt w:val="bullet"/>
      <w:lvlText w:val="●"/>
      <w:lvlJc w:val="left"/>
      <w:pPr>
        <w:ind w:left="6480" w:hanging="360"/>
      </w:pPr>
    </w:lvl>
  </w:abstractNum>
  <w:num w:numId="1" w16cid:durableId="110109996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57C"/>
    <w:rsid w:val="00836EA1"/>
    <w:rsid w:val="00844A31"/>
    <w:rsid w:val="009D4C3B"/>
    <w:rsid w:val="00A05D62"/>
    <w:rsid w:val="00F8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F435ED"/>
  <w15:docId w15:val="{0845F340-3D25-4CB0-91BE-B6BE2E29C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под линия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на бележка в края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Stanislava Terzieva</cp:lastModifiedBy>
  <cp:revision>5</cp:revision>
  <dcterms:created xsi:type="dcterms:W3CDTF">2026-06-12T11:28:00Z</dcterms:created>
  <dcterms:modified xsi:type="dcterms:W3CDTF">2026-06-13T15:15:00Z</dcterms:modified>
</cp:coreProperties>
</file>