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1574" w:type="dxa"/>
        <w:jc w:val="left"/>
        <w:tblInd w:w="-1048" w:type="dxa"/>
        <w:tblBorders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CellMar>
          <w:top w:w="0" w:type="dxa"/>
          <w:left w:w="62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134"/>
        <w:gridCol w:w="8505"/>
        <w:gridCol w:w="1562"/>
        <w:gridCol w:w="372"/>
      </w:tblGrid>
      <w:tr>
        <w:trPr/>
        <w:tc>
          <w:tcPr>
            <w:tcW w:w="11573" w:type="dxa"/>
            <w:gridSpan w:val="4"/>
            <w:tcBorders>
              <w:left w:val="single" w:sz="18" w:space="0" w:color="FFFFFF"/>
              <w:bottom w:val="single" w:sz="18" w:space="0" w:color="FFFFFF"/>
              <w:right w:val="single" w:sz="18" w:space="0" w:color="FFFFFF"/>
              <w:insideH w:val="single" w:sz="18" w:space="0" w:color="FFFFFF"/>
              <w:insideV w:val="single" w:sz="18" w:space="0" w:color="FFFFFF"/>
            </w:tcBorders>
            <w:shd w:color="000000" w:fill="FFFFFF" w:val="pct20"/>
            <w:tcMar>
              <w:left w:w="62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Calibri" w:cs="Arial"/>
                <w:b/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Лабораторна диагностика на анемиите:</w:t>
            </w:r>
          </w:p>
        </w:tc>
      </w:tr>
      <w:tr>
        <w:trPr/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single" w:sz="18" w:space="0" w:color="FFFFFF"/>
              <w:insideV w:val="single" w:sz="18" w:space="0" w:color="FFFFFF"/>
            </w:tcBorders>
            <w:shd w:color="auto" w:fill="auto" w:val="clear"/>
            <w:tcMar>
              <w:left w:w="84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Arial"/>
                <w:b/>
                <w:b/>
                <w:color w:val="000080"/>
              </w:rPr>
            </w:pPr>
            <w:r>
              <w:rPr>
                <w:rFonts w:eastAsia="Calibri" w:cs="Arial"/>
                <w:b/>
                <w:color w:val="000080"/>
              </w:rPr>
              <w:t>Код №</w:t>
            </w:r>
          </w:p>
        </w:tc>
        <w:tc>
          <w:tcPr>
            <w:tcW w:w="85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single" w:sz="18" w:space="0" w:color="FFFFFF"/>
              <w:insideV w:val="single" w:sz="18" w:space="0" w:color="FFFFFF"/>
            </w:tcBorders>
            <w:shd w:color="auto" w:fill="auto" w:val="clear"/>
            <w:tcMar>
              <w:left w:w="62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Calibri" w:cs="Arial"/>
                <w:b/>
                <w:b/>
                <w:color w:val="000080"/>
              </w:rPr>
            </w:pPr>
            <w:r>
              <w:rPr>
                <w:rFonts w:eastAsia="Calibri" w:cs="Arial"/>
                <w:b/>
                <w:color w:val="000080"/>
              </w:rPr>
              <w:t>ПОКАЗАТЕЛИ</w:t>
            </w:r>
          </w:p>
        </w:tc>
        <w:tc>
          <w:tcPr>
            <w:tcW w:w="156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single" w:sz="18" w:space="0" w:color="FFFFFF"/>
              <w:insideV w:val="single" w:sz="18" w:space="0" w:color="FFFFFF"/>
            </w:tcBorders>
            <w:shd w:color="auto" w:fill="auto" w:val="clear"/>
            <w:tcMar>
              <w:left w:w="62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Calibri" w:cs="Arial"/>
                <w:b/>
                <w:b/>
                <w:color w:val="000080"/>
              </w:rPr>
            </w:pPr>
            <w:r>
              <w:rPr>
                <w:rFonts w:eastAsia="Calibri" w:cs="Arial"/>
                <w:b/>
                <w:color w:val="000080"/>
              </w:rPr>
              <w:t>ЦЕНИ</w:t>
            </w:r>
          </w:p>
        </w:tc>
        <w:tc>
          <w:tcPr>
            <w:tcW w:w="37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single" w:sz="18" w:space="0" w:color="FFFFFF"/>
              <w:insideV w:val="single" w:sz="18" w:space="0" w:color="FFFFFF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single" w:sz="18" w:space="0" w:color="FFFFFF"/>
              <w:insideV w:val="single" w:sz="18" w:space="0" w:color="FFFFFF"/>
            </w:tcBorders>
            <w:shd w:color="auto" w:fill="auto" w:val="clear"/>
            <w:tcMar>
              <w:left w:w="84" w:type="dxa"/>
            </w:tcMar>
          </w:tcPr>
          <w:p>
            <w:pPr>
              <w:pStyle w:val="Normal"/>
              <w:spacing w:before="0" w:after="200"/>
              <w:rPr>
                <w:rFonts w:ascii="Calibri" w:hAnsi="Calibri" w:eastAsia="Calibri" w:cs="Arial"/>
                <w:lang w:val="en-US"/>
              </w:rPr>
            </w:pPr>
            <w:r>
              <w:rPr>
                <w:rFonts w:eastAsia="Calibri" w:cs="Arial"/>
                <w:lang w:val="en-US"/>
              </w:rPr>
            </w:r>
          </w:p>
        </w:tc>
        <w:tc>
          <w:tcPr>
            <w:tcW w:w="85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single" w:sz="18" w:space="0" w:color="FFFFFF"/>
              <w:insideV w:val="single" w:sz="18" w:space="0" w:color="FFFFFF"/>
            </w:tcBorders>
            <w:shd w:color="auto" w:fill="auto" w:val="clear"/>
            <w:tcMar>
              <w:left w:w="62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Arial"/>
                <w:color w:val="000080"/>
                <w:lang w:val="en-US"/>
              </w:rPr>
            </w:pPr>
            <w:r>
              <w:rPr>
                <w:rFonts w:eastAsia="Calibri" w:cs="Arial"/>
                <w:b/>
                <w:color w:val="000080"/>
              </w:rPr>
              <w:t>ХЕМАТОЛОГИЯ</w:t>
            </w:r>
          </w:p>
        </w:tc>
        <w:tc>
          <w:tcPr>
            <w:tcW w:w="156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single" w:sz="18" w:space="0" w:color="FFFFFF"/>
              <w:insideV w:val="single" w:sz="18" w:space="0" w:color="FFFFFF"/>
            </w:tcBorders>
            <w:shd w:color="auto" w:fill="auto" w:val="clear"/>
            <w:tcMar>
              <w:left w:w="62" w:type="dxa"/>
            </w:tcMar>
          </w:tcPr>
          <w:p>
            <w:pPr>
              <w:pStyle w:val="Normal"/>
              <w:spacing w:before="0" w:after="200"/>
              <w:rPr>
                <w:rFonts w:ascii="Calibri" w:hAnsi="Calibri" w:eastAsia="Calibri" w:cs="Arial"/>
                <w:lang w:val="en-US"/>
              </w:rPr>
            </w:pPr>
            <w:r>
              <w:rPr>
                <w:rFonts w:eastAsia="Calibri" w:cs="Arial"/>
                <w:lang w:val="en-US"/>
              </w:rPr>
            </w:r>
          </w:p>
        </w:tc>
        <w:tc>
          <w:tcPr>
            <w:tcW w:w="37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single" w:sz="18" w:space="0" w:color="FFFFFF"/>
              <w:insideV w:val="single" w:sz="18" w:space="0" w:color="FFFFFF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single" w:sz="18" w:space="0" w:color="FFFFFF"/>
              <w:insideV w:val="single" w:sz="18" w:space="0" w:color="FFFFFF"/>
            </w:tcBorders>
            <w:shd w:color="auto" w:fill="auto" w:val="clear"/>
            <w:tcMar>
              <w:left w:w="84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Calibri" w:cs="Arial"/>
                <w:lang w:val="en-US"/>
              </w:rPr>
            </w:pPr>
            <w:r>
              <w:rPr>
                <w:rFonts w:eastAsia="Calibri" w:cs="Arial"/>
                <w:lang w:val="en-US"/>
              </w:rPr>
              <w:t>01.01</w:t>
            </w:r>
          </w:p>
        </w:tc>
        <w:tc>
          <w:tcPr>
            <w:tcW w:w="85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single" w:sz="18" w:space="0" w:color="FFFFFF"/>
              <w:insideV w:val="single" w:sz="18" w:space="0" w:color="FFFFFF"/>
            </w:tcBorders>
            <w:shd w:color="auto" w:fill="auto" w:val="clear"/>
            <w:tcMar>
              <w:left w:w="62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Arial"/>
                <w:lang w:val="en-US"/>
              </w:rPr>
            </w:pPr>
            <w:r>
              <w:rPr>
                <w:rFonts w:eastAsia="Calibri" w:cs="Arial"/>
              </w:rPr>
              <w:t>Пълна кръвна картина</w:t>
            </w:r>
            <w:r>
              <w:rPr>
                <w:rFonts w:eastAsia="Calibri" w:cs="Arial"/>
                <w:lang w:val="en-US"/>
              </w:rPr>
              <w:t xml:space="preserve"> </w:t>
            </w:r>
          </w:p>
        </w:tc>
        <w:tc>
          <w:tcPr>
            <w:tcW w:w="156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single" w:sz="18" w:space="0" w:color="FFFFFF"/>
              <w:insideV w:val="single" w:sz="18" w:space="0" w:color="FFFFFF"/>
            </w:tcBorders>
            <w:shd w:color="auto" w:fill="auto" w:val="clear"/>
            <w:tcMar>
              <w:left w:w="62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Calibri" w:cs="Arial"/>
              </w:rPr>
            </w:pPr>
            <w:r>
              <w:rPr>
                <w:rFonts w:eastAsia="Calibri" w:cs="Arial"/>
              </w:rPr>
              <w:t>5.00 лв</w:t>
            </w:r>
          </w:p>
        </w:tc>
        <w:tc>
          <w:tcPr>
            <w:tcW w:w="37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single" w:sz="18" w:space="0" w:color="FFFFFF"/>
              <w:insideV w:val="single" w:sz="18" w:space="0" w:color="FFFFFF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single" w:sz="18" w:space="0" w:color="FFFFFF"/>
              <w:insideV w:val="single" w:sz="18" w:space="0" w:color="FFFFFF"/>
            </w:tcBorders>
            <w:shd w:color="auto" w:fill="auto" w:val="clear"/>
            <w:tcMar>
              <w:left w:w="84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Calibri" w:cs="Arial"/>
              </w:rPr>
            </w:pPr>
            <w:r>
              <w:rPr>
                <w:rFonts w:eastAsia="Calibri" w:cs="Arial"/>
              </w:rPr>
              <w:t>90.68</w:t>
            </w:r>
          </w:p>
        </w:tc>
        <w:tc>
          <w:tcPr>
            <w:tcW w:w="85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single" w:sz="18" w:space="0" w:color="FFFFFF"/>
              <w:insideV w:val="single" w:sz="18" w:space="0" w:color="FFFFFF"/>
            </w:tcBorders>
            <w:shd w:color="auto" w:fill="auto" w:val="clear"/>
            <w:tcMar>
              <w:left w:w="62" w:type="dxa"/>
            </w:tcMar>
          </w:tcPr>
          <w:p>
            <w:pPr>
              <w:pStyle w:val="Normal"/>
              <w:tabs>
                <w:tab w:val="left" w:pos="1155" w:leader="none"/>
                <w:tab w:val="left" w:pos="10206" w:leader="none"/>
              </w:tabs>
              <w:spacing w:before="0" w:after="200"/>
              <w:rPr>
                <w:rFonts w:ascii="Calibri" w:hAnsi="Calibri" w:eastAsia="Calibri" w:cs="Arial"/>
                <w:color w:val="000000"/>
              </w:rPr>
            </w:pPr>
            <w:r>
              <w:rPr>
                <w:rFonts w:eastAsia="Calibri" w:cs="Arial"/>
              </w:rPr>
              <w:t>Пълна кръвна картина</w:t>
            </w:r>
            <w:r>
              <w:rPr>
                <w:rFonts w:eastAsia="Calibri" w:cs="Arial"/>
                <w:color w:val="000000"/>
              </w:rPr>
              <w:t xml:space="preserve">  с ДКК /левкограма/ апаратно 5 </w:t>
            </w:r>
            <w:r>
              <w:rPr>
                <w:rFonts w:eastAsia="Calibri" w:cs="Arial"/>
                <w:color w:val="000000"/>
                <w:lang w:val="en-US"/>
              </w:rPr>
              <w:t>diff</w:t>
            </w:r>
            <w:r>
              <w:rPr>
                <w:rFonts w:eastAsia="Calibri" w:cs="Arial"/>
                <w:color w:val="000000"/>
              </w:rPr>
              <w:t xml:space="preserve">             </w:t>
            </w:r>
            <w:r>
              <w:rPr>
                <w:rFonts w:eastAsia="Calibri" w:cs="Arial"/>
                <w:color w:val="000000"/>
                <w:lang w:val="en-US"/>
              </w:rPr>
              <w:t xml:space="preserve"> </w:t>
            </w:r>
            <w:r>
              <w:rPr>
                <w:rFonts w:eastAsia="Calibri" w:cs="Arial"/>
                <w:color w:val="000000"/>
              </w:rPr>
              <w:t xml:space="preserve"> </w:t>
            </w:r>
            <w:r>
              <w:rPr>
                <w:rFonts w:eastAsia="Calibri" w:cs="Arial"/>
                <w:color w:val="000000"/>
                <w:lang w:val="en-US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56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single" w:sz="18" w:space="0" w:color="FFFFFF"/>
              <w:insideV w:val="single" w:sz="18" w:space="0" w:color="FFFFFF"/>
            </w:tcBorders>
            <w:shd w:color="auto" w:fill="auto" w:val="clear"/>
            <w:tcMar>
              <w:left w:w="62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Calibri" w:cs="Arial"/>
              </w:rPr>
            </w:pPr>
            <w:r>
              <w:rPr>
                <w:rFonts w:eastAsia="Calibri" w:cs="Arial"/>
              </w:rPr>
              <w:t>10.00 лв</w:t>
            </w:r>
          </w:p>
        </w:tc>
        <w:tc>
          <w:tcPr>
            <w:tcW w:w="37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single" w:sz="18" w:space="0" w:color="FFFFFF"/>
              <w:insideV w:val="single" w:sz="18" w:space="0" w:color="FFFFFF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single" w:sz="18" w:space="0" w:color="FFFFFF"/>
              <w:insideV w:val="single" w:sz="18" w:space="0" w:color="FFFFFF"/>
            </w:tcBorders>
            <w:shd w:color="auto" w:fill="auto" w:val="clear"/>
            <w:tcMar>
              <w:left w:w="84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Calibri" w:cs="Arial"/>
                <w:lang w:val="en-US"/>
              </w:rPr>
            </w:pPr>
            <w:r>
              <w:rPr>
                <w:rFonts w:eastAsia="Calibri" w:cs="Arial"/>
                <w:lang w:val="en-US"/>
              </w:rPr>
              <w:t>01.41</w:t>
            </w:r>
          </w:p>
        </w:tc>
        <w:tc>
          <w:tcPr>
            <w:tcW w:w="85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single" w:sz="18" w:space="0" w:color="FFFFFF"/>
              <w:insideV w:val="single" w:sz="18" w:space="0" w:color="FFFFFF"/>
            </w:tcBorders>
            <w:shd w:color="auto" w:fill="auto" w:val="clear"/>
            <w:tcMar>
              <w:left w:w="62" w:type="dxa"/>
            </w:tcMar>
          </w:tcPr>
          <w:p>
            <w:pPr>
              <w:pStyle w:val="Normal"/>
              <w:tabs>
                <w:tab w:val="left" w:pos="10206" w:leader="none"/>
              </w:tabs>
              <w:spacing w:before="0" w:after="200"/>
              <w:rPr>
                <w:rFonts w:ascii="Calibri" w:hAnsi="Calibri"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Морфология на еритроцити от лекар</w:t>
            </w:r>
          </w:p>
        </w:tc>
        <w:tc>
          <w:tcPr>
            <w:tcW w:w="156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single" w:sz="18" w:space="0" w:color="FFFFFF"/>
              <w:insideV w:val="single" w:sz="18" w:space="0" w:color="FFFFFF"/>
            </w:tcBorders>
            <w:shd w:color="auto" w:fill="auto" w:val="clear"/>
            <w:tcMar>
              <w:left w:w="62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Calibri" w:cs="Arial"/>
              </w:rPr>
            </w:pPr>
            <w:r>
              <w:rPr>
                <w:rFonts w:eastAsia="Calibri" w:cs="Arial"/>
              </w:rPr>
              <w:t>5.00 лв</w:t>
            </w:r>
          </w:p>
        </w:tc>
        <w:tc>
          <w:tcPr>
            <w:tcW w:w="37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single" w:sz="18" w:space="0" w:color="FFFFFF"/>
              <w:insideV w:val="single" w:sz="18" w:space="0" w:color="FFFFFF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single" w:sz="18" w:space="0" w:color="FFFFFF"/>
              <w:insideV w:val="single" w:sz="18" w:space="0" w:color="FFFFFF"/>
            </w:tcBorders>
            <w:shd w:color="auto" w:fill="auto" w:val="clear"/>
            <w:tcMar>
              <w:left w:w="84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Calibri" w:cs="Arial"/>
              </w:rPr>
            </w:pPr>
            <w:r>
              <w:rPr>
                <w:rFonts w:eastAsia="Calibri" w:cs="Arial"/>
              </w:rPr>
              <w:t>90.01</w:t>
            </w:r>
          </w:p>
        </w:tc>
        <w:tc>
          <w:tcPr>
            <w:tcW w:w="85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single" w:sz="18" w:space="0" w:color="FFFFFF"/>
              <w:insideV w:val="single" w:sz="18" w:space="0" w:color="FFFFFF"/>
            </w:tcBorders>
            <w:shd w:color="auto" w:fill="auto" w:val="clear"/>
            <w:tcMar>
              <w:left w:w="62" w:type="dxa"/>
            </w:tcMar>
          </w:tcPr>
          <w:p>
            <w:pPr>
              <w:pStyle w:val="Normal"/>
              <w:tabs>
                <w:tab w:val="left" w:pos="10206" w:leader="none"/>
              </w:tabs>
              <w:spacing w:before="0" w:after="200"/>
              <w:rPr>
                <w:rFonts w:ascii="Calibri" w:hAnsi="Calibri"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Ретикулоцити</w:t>
            </w:r>
          </w:p>
        </w:tc>
        <w:tc>
          <w:tcPr>
            <w:tcW w:w="156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single" w:sz="18" w:space="0" w:color="FFFFFF"/>
              <w:insideV w:val="single" w:sz="18" w:space="0" w:color="FFFFFF"/>
            </w:tcBorders>
            <w:shd w:color="auto" w:fill="auto" w:val="clear"/>
            <w:tcMar>
              <w:left w:w="62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Calibri" w:cs="Arial"/>
              </w:rPr>
            </w:pPr>
            <w:r>
              <w:rPr>
                <w:rFonts w:eastAsia="Calibri" w:cs="Arial"/>
              </w:rPr>
              <w:t>4.00 лв</w:t>
            </w:r>
          </w:p>
        </w:tc>
        <w:tc>
          <w:tcPr>
            <w:tcW w:w="37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single" w:sz="18" w:space="0" w:color="FFFFFF"/>
              <w:insideV w:val="single" w:sz="18" w:space="0" w:color="FFFFFF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single" w:sz="18" w:space="0" w:color="FFFFFF"/>
              <w:insideV w:val="single" w:sz="18" w:space="0" w:color="FFFFFF"/>
            </w:tcBorders>
            <w:shd w:color="auto" w:fill="auto" w:val="clear"/>
            <w:tcMar>
              <w:left w:w="84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Calibri" w:cs="Arial"/>
              </w:rPr>
            </w:pPr>
            <w:r>
              <w:rPr>
                <w:rFonts w:eastAsia="Calibri" w:cs="Arial"/>
              </w:rPr>
              <w:t>01.22</w:t>
            </w:r>
          </w:p>
        </w:tc>
        <w:tc>
          <w:tcPr>
            <w:tcW w:w="85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single" w:sz="18" w:space="0" w:color="FFFFFF"/>
              <w:insideV w:val="single" w:sz="18" w:space="0" w:color="FFFFFF"/>
            </w:tcBorders>
            <w:shd w:color="auto" w:fill="auto" w:val="clear"/>
            <w:tcMar>
              <w:left w:w="62" w:type="dxa"/>
            </w:tcMar>
          </w:tcPr>
          <w:p>
            <w:pPr>
              <w:pStyle w:val="Normal"/>
              <w:tabs>
                <w:tab w:val="left" w:pos="10206" w:leader="none"/>
              </w:tabs>
              <w:spacing w:before="0" w:after="200"/>
              <w:rPr>
                <w:rFonts w:ascii="Calibri" w:hAnsi="Calibri"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Гликиран хемоглобин /НвА1С %/                  </w:t>
            </w:r>
            <w:r>
              <w:rPr>
                <w:rFonts w:eastAsia="Calibri" w:cs="Arial"/>
                <w:color w:val="000000"/>
                <w:lang w:val="en-US"/>
              </w:rPr>
              <w:t xml:space="preserve">                                                                                                </w:t>
            </w:r>
            <w:r>
              <w:rPr>
                <w:rFonts w:eastAsia="Calibri" w:cs="Arial"/>
                <w:color w:val="000000"/>
              </w:rPr>
              <w:t xml:space="preserve"> </w:t>
            </w:r>
            <w:r>
              <w:rPr>
                <w:rFonts w:eastAsia="Calibri" w:cs="Arial"/>
                <w:color w:val="000000"/>
                <w:lang w:val="en-US"/>
              </w:rPr>
              <w:t xml:space="preserve">    </w:t>
            </w:r>
            <w:r>
              <w:rPr>
                <w:rFonts w:eastAsia="Calibri" w:cs="Arial"/>
                <w:color w:val="000000"/>
              </w:rPr>
              <w:t xml:space="preserve">  </w:t>
            </w:r>
            <w:r>
              <w:rPr>
                <w:rFonts w:eastAsia="Calibri" w:cs="Arial"/>
                <w:color w:val="000000"/>
                <w:lang w:val="en-US"/>
              </w:rPr>
              <w:t xml:space="preserve">           </w:t>
            </w:r>
          </w:p>
        </w:tc>
        <w:tc>
          <w:tcPr>
            <w:tcW w:w="156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single" w:sz="18" w:space="0" w:color="FFFFFF"/>
              <w:insideV w:val="single" w:sz="18" w:space="0" w:color="FFFFFF"/>
            </w:tcBorders>
            <w:shd w:color="auto" w:fill="auto" w:val="clear"/>
            <w:tcMar>
              <w:left w:w="62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Calibri" w:cs="Arial"/>
              </w:rPr>
            </w:pPr>
            <w:r>
              <w:rPr>
                <w:rFonts w:eastAsia="Calibri" w:cs="Arial"/>
              </w:rPr>
              <w:t>13.00 лв</w:t>
            </w:r>
          </w:p>
        </w:tc>
        <w:tc>
          <w:tcPr>
            <w:tcW w:w="37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single" w:sz="18" w:space="0" w:color="FFFFFF"/>
              <w:insideV w:val="single" w:sz="18" w:space="0" w:color="FFFFFF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Calibri" w:cs="Arial"/>
              </w:rPr>
            </w:pPr>
            <w:r>
              <w:rPr>
                <w:rFonts w:eastAsia="Calibri" w:cs="Arial"/>
              </w:rPr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Arial"/>
              </w:rPr>
            </w:pPr>
            <w:r>
              <w:rPr>
                <w:rFonts w:eastAsia="Calibri" w:cs="Arial"/>
              </w:rPr>
              <w:t>Фракции на хемоглобин при таласемия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Calibri" w:cs="Arial"/>
              </w:rPr>
            </w:pPr>
            <w:r>
              <w:rPr>
                <w:rFonts w:eastAsia="Calibri" w:cs="Arial"/>
              </w:rPr>
              <w:t>39.00 лв</w:t>
            </w:r>
          </w:p>
        </w:tc>
        <w:tc>
          <w:tcPr>
            <w:tcW w:w="37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single" w:sz="18" w:space="0" w:color="FFFFFF"/>
              <w:insideV w:val="single" w:sz="18" w:space="0" w:color="FFFFFF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single" w:sz="18" w:space="0" w:color="FFFFFF"/>
              <w:insideV w:val="single" w:sz="18" w:space="0" w:color="FFFFFF"/>
            </w:tcBorders>
            <w:shd w:color="auto" w:fill="auto" w:val="clear"/>
            <w:tcMar>
              <w:left w:w="84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Calibri" w:cs="Arial"/>
              </w:rPr>
            </w:pPr>
            <w:r>
              <w:rPr>
                <w:rFonts w:eastAsia="Calibri" w:cs="Arial"/>
              </w:rPr>
            </w:r>
          </w:p>
        </w:tc>
        <w:tc>
          <w:tcPr>
            <w:tcW w:w="85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single" w:sz="18" w:space="0" w:color="FFFFFF"/>
              <w:insideV w:val="single" w:sz="18" w:space="0" w:color="FFFFFF"/>
            </w:tcBorders>
            <w:shd w:color="auto" w:fill="auto" w:val="clear"/>
            <w:tcMar>
              <w:left w:w="62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Arial"/>
                <w:b/>
                <w:b/>
                <w:color w:val="000080"/>
                <w:lang w:val="en-US"/>
              </w:rPr>
            </w:pPr>
            <w:r>
              <w:rPr>
                <w:rFonts w:eastAsia="Calibri" w:cs="Arial"/>
                <w:b/>
                <w:bCs/>
                <w:color w:val="000080"/>
              </w:rPr>
              <w:t>КЛИНИЧНА ХИМИЯ</w:t>
            </w:r>
          </w:p>
        </w:tc>
        <w:tc>
          <w:tcPr>
            <w:tcW w:w="156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single" w:sz="18" w:space="0" w:color="FFFFFF"/>
              <w:insideV w:val="single" w:sz="18" w:space="0" w:color="FFFFFF"/>
            </w:tcBorders>
            <w:shd w:color="auto" w:fill="auto" w:val="clear"/>
            <w:tcMar>
              <w:left w:w="62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Calibri" w:cs="Arial"/>
                <w:lang w:val="en-US"/>
              </w:rPr>
            </w:pPr>
            <w:r>
              <w:rPr>
                <w:rFonts w:eastAsia="Calibri" w:cs="Arial"/>
                <w:lang w:val="en-US"/>
              </w:rPr>
            </w:r>
          </w:p>
        </w:tc>
        <w:tc>
          <w:tcPr>
            <w:tcW w:w="37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single" w:sz="18" w:space="0" w:color="FFFFFF"/>
              <w:insideV w:val="single" w:sz="18" w:space="0" w:color="FFFFFF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single" w:sz="18" w:space="0" w:color="FFFFFF"/>
              <w:insideV w:val="single" w:sz="18" w:space="0" w:color="FFFFFF"/>
            </w:tcBorders>
            <w:shd w:color="auto" w:fill="auto" w:val="clear"/>
            <w:tcMar>
              <w:left w:w="84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Calibri" w:cs="Arial"/>
                <w:lang w:val="en-US"/>
              </w:rPr>
            </w:pPr>
            <w:r>
              <w:rPr>
                <w:rFonts w:eastAsia="Calibri" w:cs="Arial"/>
                <w:lang w:val="en-US"/>
              </w:rPr>
              <w:t>01.15</w:t>
            </w:r>
          </w:p>
        </w:tc>
        <w:tc>
          <w:tcPr>
            <w:tcW w:w="85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single" w:sz="18" w:space="0" w:color="FFFFFF"/>
              <w:insideV w:val="single" w:sz="18" w:space="0" w:color="FFFFFF"/>
            </w:tcBorders>
            <w:shd w:color="auto" w:fill="auto" w:val="clear"/>
            <w:tcMar>
              <w:left w:w="62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Arial"/>
                <w:lang w:val="en-US"/>
              </w:rPr>
            </w:pPr>
            <w:r>
              <w:rPr>
                <w:rFonts w:eastAsia="Calibri" w:cs="Arial"/>
                <w:color w:val="000000"/>
              </w:rPr>
              <w:t xml:space="preserve">Билирубин  общ                                  </w:t>
            </w:r>
            <w:r>
              <w:rPr>
                <w:rFonts w:eastAsia="Calibri" w:cs="Arial"/>
                <w:color w:val="000000"/>
                <w:lang w:val="en-US"/>
              </w:rPr>
              <w:t xml:space="preserve">     </w:t>
            </w:r>
            <w:r>
              <w:rPr>
                <w:rFonts w:eastAsia="Calibri" w:cs="Arial"/>
                <w:color w:val="000000"/>
              </w:rPr>
              <w:t xml:space="preserve">                                                                                                             </w:t>
            </w:r>
            <w:r>
              <w:rPr>
                <w:rFonts w:eastAsia="Calibri" w:cs="Arial"/>
                <w:color w:val="000000"/>
                <w:lang w:val="en-US"/>
              </w:rPr>
              <w:t xml:space="preserve">           </w:t>
            </w:r>
            <w:r>
              <w:rPr>
                <w:rFonts w:eastAsia="Calibri" w:cs="Arial"/>
                <w:color w:val="000000"/>
              </w:rPr>
              <w:t xml:space="preserve">  </w:t>
            </w:r>
          </w:p>
        </w:tc>
        <w:tc>
          <w:tcPr>
            <w:tcW w:w="156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single" w:sz="18" w:space="0" w:color="FFFFFF"/>
              <w:insideV w:val="single" w:sz="18" w:space="0" w:color="FFFFFF"/>
            </w:tcBorders>
            <w:shd w:color="auto" w:fill="auto" w:val="clear"/>
            <w:tcMar>
              <w:left w:w="62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Calibri" w:cs="Arial"/>
              </w:rPr>
            </w:pPr>
            <w:r>
              <w:rPr>
                <w:rFonts w:eastAsia="Calibri" w:cs="Arial"/>
              </w:rPr>
              <w:t>4</w:t>
            </w:r>
            <w:r>
              <w:rPr>
                <w:rFonts w:eastAsia="Calibri" w:cs="Arial"/>
                <w:lang w:val="en-US"/>
              </w:rPr>
              <w:t>.</w:t>
            </w:r>
            <w:r>
              <w:rPr>
                <w:rFonts w:eastAsia="Calibri" w:cs="Arial"/>
              </w:rPr>
              <w:t>00 лв</w:t>
            </w:r>
          </w:p>
        </w:tc>
        <w:tc>
          <w:tcPr>
            <w:tcW w:w="37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single" w:sz="18" w:space="0" w:color="FFFFFF"/>
              <w:insideV w:val="single" w:sz="18" w:space="0" w:color="FFFFFF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single" w:sz="18" w:space="0" w:color="FFFFFF"/>
              <w:insideV w:val="single" w:sz="18" w:space="0" w:color="FFFFFF"/>
            </w:tcBorders>
            <w:shd w:color="auto" w:fill="auto" w:val="clear"/>
            <w:tcMar>
              <w:left w:w="84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Calibri" w:cs="Arial"/>
                <w:lang w:val="en-US"/>
              </w:rPr>
            </w:pPr>
            <w:r>
              <w:rPr>
                <w:rFonts w:eastAsia="Calibri" w:cs="Arial"/>
                <w:lang w:val="en-US"/>
              </w:rPr>
              <w:t>01.16</w:t>
            </w:r>
          </w:p>
        </w:tc>
        <w:tc>
          <w:tcPr>
            <w:tcW w:w="85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single" w:sz="18" w:space="0" w:color="FFFFFF"/>
              <w:insideV w:val="single" w:sz="18" w:space="0" w:color="FFFFFF"/>
            </w:tcBorders>
            <w:shd w:color="auto" w:fill="auto" w:val="clear"/>
            <w:tcMar>
              <w:left w:w="62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Arial"/>
                <w:lang w:val="en-US"/>
              </w:rPr>
            </w:pPr>
            <w:r>
              <w:rPr>
                <w:rFonts w:eastAsia="Calibri" w:cs="Arial"/>
                <w:color w:val="000000"/>
              </w:rPr>
              <w:t xml:space="preserve">Билирубин  директен                                </w:t>
            </w:r>
            <w:r>
              <w:rPr>
                <w:rFonts w:eastAsia="Calibri" w:cs="Arial"/>
                <w:color w:val="000000"/>
                <w:lang w:val="en-US"/>
              </w:rPr>
              <w:t xml:space="preserve">     </w:t>
            </w:r>
            <w:r>
              <w:rPr>
                <w:rFonts w:eastAsia="Calibri" w:cs="Arial"/>
                <w:color w:val="000000"/>
              </w:rPr>
              <w:t xml:space="preserve">                                                                                                     </w:t>
            </w:r>
            <w:r>
              <w:rPr>
                <w:rFonts w:eastAsia="Calibri" w:cs="Arial"/>
                <w:color w:val="000000"/>
                <w:lang w:val="en-US"/>
              </w:rPr>
              <w:t xml:space="preserve"> </w:t>
            </w:r>
            <w:r>
              <w:rPr>
                <w:rFonts w:eastAsia="Calibri" w:cs="Arial"/>
                <w:color w:val="000000"/>
              </w:rPr>
              <w:t xml:space="preserve">  </w:t>
            </w:r>
            <w:r>
              <w:rPr>
                <w:rFonts w:eastAsia="Calibri" w:cs="Arial"/>
                <w:color w:val="000000"/>
                <w:lang w:val="en-US"/>
              </w:rPr>
              <w:t xml:space="preserve">          </w:t>
            </w:r>
            <w:r>
              <w:rPr>
                <w:rFonts w:eastAsia="Calibri" w:cs="Arial"/>
                <w:color w:val="000000"/>
              </w:rPr>
              <w:t xml:space="preserve"> </w:t>
            </w:r>
          </w:p>
        </w:tc>
        <w:tc>
          <w:tcPr>
            <w:tcW w:w="156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single" w:sz="18" w:space="0" w:color="FFFFFF"/>
              <w:insideV w:val="single" w:sz="18" w:space="0" w:color="FFFFFF"/>
            </w:tcBorders>
            <w:shd w:color="auto" w:fill="auto" w:val="clear"/>
            <w:tcMar>
              <w:left w:w="62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Calibri" w:cs="Arial"/>
              </w:rPr>
            </w:pPr>
            <w:r>
              <w:rPr>
                <w:rFonts w:eastAsia="Calibri" w:cs="Arial"/>
              </w:rPr>
              <w:t>4</w:t>
            </w:r>
            <w:r>
              <w:rPr>
                <w:rFonts w:eastAsia="Calibri" w:cs="Arial"/>
                <w:lang w:val="en-US"/>
              </w:rPr>
              <w:t>.</w:t>
            </w:r>
            <w:r>
              <w:rPr>
                <w:rFonts w:eastAsia="Calibri" w:cs="Arial"/>
              </w:rPr>
              <w:t>00 лв</w:t>
            </w:r>
          </w:p>
        </w:tc>
        <w:tc>
          <w:tcPr>
            <w:tcW w:w="37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single" w:sz="18" w:space="0" w:color="FFFFFF"/>
              <w:insideV w:val="single" w:sz="18" w:space="0" w:color="FFFFFF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single" w:sz="18" w:space="0" w:color="FFFFFF"/>
              <w:insideV w:val="single" w:sz="18" w:space="0" w:color="FFFFFF"/>
            </w:tcBorders>
            <w:shd w:color="auto" w:fill="auto" w:val="clear"/>
            <w:tcMar>
              <w:left w:w="84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Calibri" w:cs="Arial"/>
                <w:lang w:val="en-US"/>
              </w:rPr>
            </w:pPr>
            <w:r>
              <w:rPr>
                <w:rFonts w:eastAsia="Calibri" w:cs="Arial"/>
                <w:lang w:val="en-US"/>
              </w:rPr>
              <w:t>01.36</w:t>
            </w:r>
          </w:p>
        </w:tc>
        <w:tc>
          <w:tcPr>
            <w:tcW w:w="85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single" w:sz="18" w:space="0" w:color="FFFFFF"/>
              <w:insideV w:val="single" w:sz="18" w:space="0" w:color="FFFFFF"/>
            </w:tcBorders>
            <w:shd w:color="auto" w:fill="auto" w:val="clear"/>
            <w:tcMar>
              <w:left w:w="62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Arial"/>
                <w:lang w:val="en-US"/>
              </w:rPr>
            </w:pPr>
            <w:r>
              <w:rPr>
                <w:rFonts w:eastAsia="Calibri" w:cs="Arial"/>
                <w:color w:val="000000"/>
              </w:rPr>
              <w:t xml:space="preserve">Желязо  </w:t>
            </w:r>
          </w:p>
        </w:tc>
        <w:tc>
          <w:tcPr>
            <w:tcW w:w="156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single" w:sz="18" w:space="0" w:color="FFFFFF"/>
              <w:insideV w:val="single" w:sz="18" w:space="0" w:color="FFFFFF"/>
            </w:tcBorders>
            <w:shd w:color="auto" w:fill="auto" w:val="clear"/>
            <w:tcMar>
              <w:left w:w="62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Calibri" w:cs="Arial"/>
              </w:rPr>
            </w:pPr>
            <w:r>
              <w:rPr>
                <w:rFonts w:eastAsia="Calibri" w:cs="Arial"/>
              </w:rPr>
              <w:t>5</w:t>
            </w:r>
            <w:r>
              <w:rPr>
                <w:rFonts w:eastAsia="Calibri" w:cs="Arial"/>
                <w:lang w:val="en-US"/>
              </w:rPr>
              <w:t>.</w:t>
            </w:r>
            <w:r>
              <w:rPr>
                <w:rFonts w:eastAsia="Calibri" w:cs="Arial"/>
              </w:rPr>
              <w:t>00 лв</w:t>
            </w:r>
          </w:p>
        </w:tc>
        <w:tc>
          <w:tcPr>
            <w:tcW w:w="37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single" w:sz="18" w:space="0" w:color="FFFFFF"/>
              <w:insideV w:val="single" w:sz="18" w:space="0" w:color="FFFFFF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single" w:sz="18" w:space="0" w:color="FFFFFF"/>
              <w:insideV w:val="single" w:sz="18" w:space="0" w:color="FFFFFF"/>
            </w:tcBorders>
            <w:shd w:color="auto" w:fill="auto" w:val="clear"/>
            <w:tcMar>
              <w:left w:w="84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Calibri" w:cs="Arial"/>
                <w:lang w:val="en-US"/>
              </w:rPr>
            </w:pPr>
            <w:r>
              <w:rPr>
                <w:rFonts w:eastAsia="Calibri" w:cs="Arial"/>
                <w:lang w:val="en-US"/>
              </w:rPr>
              <w:t>01.37</w:t>
            </w:r>
          </w:p>
        </w:tc>
        <w:tc>
          <w:tcPr>
            <w:tcW w:w="85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single" w:sz="18" w:space="0" w:color="FFFFFF"/>
              <w:insideV w:val="single" w:sz="18" w:space="0" w:color="FFFFFF"/>
            </w:tcBorders>
            <w:shd w:color="auto" w:fill="auto" w:val="clear"/>
            <w:tcMar>
              <w:left w:w="62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Arial"/>
                <w:lang w:val="en-US"/>
              </w:rPr>
            </w:pPr>
            <w:r>
              <w:rPr>
                <w:rFonts w:eastAsia="Calibri" w:cs="Arial"/>
                <w:color w:val="000000"/>
              </w:rPr>
              <w:t xml:space="preserve">Общ ЖСК                                                </w:t>
            </w:r>
            <w:r>
              <w:rPr>
                <w:rFonts w:eastAsia="Calibri" w:cs="Arial"/>
                <w:color w:val="000000"/>
                <w:lang w:val="en-US"/>
              </w:rPr>
              <w:t xml:space="preserve">    </w:t>
            </w:r>
            <w:r>
              <w:rPr>
                <w:rFonts w:eastAsia="Calibri" w:cs="Arial"/>
                <w:color w:val="000000"/>
              </w:rPr>
              <w:t xml:space="preserve">                                                                                                                 </w:t>
            </w:r>
            <w:r>
              <w:rPr>
                <w:rFonts w:eastAsia="Calibri" w:cs="Arial"/>
                <w:color w:val="000000"/>
                <w:lang w:val="en-US"/>
              </w:rPr>
              <w:t xml:space="preserve">          </w:t>
            </w:r>
          </w:p>
        </w:tc>
        <w:tc>
          <w:tcPr>
            <w:tcW w:w="156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single" w:sz="18" w:space="0" w:color="FFFFFF"/>
              <w:insideV w:val="single" w:sz="18" w:space="0" w:color="FFFFFF"/>
            </w:tcBorders>
            <w:shd w:color="auto" w:fill="auto" w:val="clear"/>
            <w:tcMar>
              <w:left w:w="62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Calibri" w:cs="Arial"/>
              </w:rPr>
            </w:pPr>
            <w:r>
              <w:rPr>
                <w:rFonts w:eastAsia="Calibri" w:cs="Arial"/>
              </w:rPr>
              <w:t>5</w:t>
            </w:r>
            <w:r>
              <w:rPr>
                <w:rFonts w:eastAsia="Calibri" w:cs="Arial"/>
                <w:lang w:val="en-US"/>
              </w:rPr>
              <w:t>.</w:t>
            </w:r>
            <w:r>
              <w:rPr>
                <w:rFonts w:eastAsia="Calibri" w:cs="Arial"/>
              </w:rPr>
              <w:t>00 лв</w:t>
            </w:r>
          </w:p>
        </w:tc>
        <w:tc>
          <w:tcPr>
            <w:tcW w:w="37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single" w:sz="18" w:space="0" w:color="FFFFFF"/>
              <w:insideV w:val="single" w:sz="18" w:space="0" w:color="FFFFFF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single" w:sz="18" w:space="0" w:color="FFFFFF"/>
              <w:insideV w:val="single" w:sz="18" w:space="0" w:color="FFFFFF"/>
            </w:tcBorders>
            <w:shd w:color="auto" w:fill="auto" w:val="clear"/>
            <w:tcMar>
              <w:left w:w="84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Calibri" w:cs="Arial"/>
                <w:lang w:val="en-US"/>
              </w:rPr>
            </w:pPr>
            <w:r>
              <w:rPr>
                <w:rFonts w:eastAsia="Calibri" w:cs="Arial"/>
                <w:lang w:val="en-US"/>
              </w:rPr>
              <w:t>90.07</w:t>
            </w:r>
          </w:p>
        </w:tc>
        <w:tc>
          <w:tcPr>
            <w:tcW w:w="85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single" w:sz="18" w:space="0" w:color="FFFFFF"/>
              <w:insideV w:val="single" w:sz="18" w:space="0" w:color="FFFFFF"/>
            </w:tcBorders>
            <w:shd w:color="auto" w:fill="auto" w:val="clear"/>
            <w:tcMar>
              <w:left w:w="62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Arial"/>
                <w:lang w:val="en-US"/>
              </w:rPr>
            </w:pPr>
            <w:r>
              <w:rPr>
                <w:rFonts w:eastAsia="Calibri" w:cs="Arial"/>
                <w:color w:val="000000"/>
              </w:rPr>
              <w:t xml:space="preserve">Лактатдехидрогеназа  ЛДХ      </w:t>
            </w:r>
          </w:p>
        </w:tc>
        <w:tc>
          <w:tcPr>
            <w:tcW w:w="156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single" w:sz="18" w:space="0" w:color="FFFFFF"/>
              <w:insideV w:val="single" w:sz="18" w:space="0" w:color="FFFFFF"/>
            </w:tcBorders>
            <w:shd w:color="auto" w:fill="auto" w:val="clear"/>
            <w:tcMar>
              <w:left w:w="62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Calibri" w:cs="Arial"/>
              </w:rPr>
            </w:pPr>
            <w:r>
              <w:rPr>
                <w:rFonts w:eastAsia="Calibri" w:cs="Arial"/>
              </w:rPr>
              <w:t>5</w:t>
            </w:r>
            <w:r>
              <w:rPr>
                <w:rFonts w:eastAsia="Calibri" w:cs="Arial"/>
                <w:lang w:val="en-US"/>
              </w:rPr>
              <w:t>.</w:t>
            </w:r>
            <w:r>
              <w:rPr>
                <w:rFonts w:eastAsia="Calibri" w:cs="Arial"/>
              </w:rPr>
              <w:t>00 лв</w:t>
            </w:r>
          </w:p>
        </w:tc>
        <w:tc>
          <w:tcPr>
            <w:tcW w:w="37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single" w:sz="18" w:space="0" w:color="FFFFFF"/>
              <w:insideV w:val="single" w:sz="18" w:space="0" w:color="FFFFFF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single" w:sz="18" w:space="0" w:color="FFFFFF"/>
              <w:insideV w:val="single" w:sz="18" w:space="0" w:color="FFFFFF"/>
            </w:tcBorders>
            <w:shd w:color="auto" w:fill="auto" w:val="clear"/>
            <w:tcMar>
              <w:left w:w="84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Calibri" w:cs="Arial"/>
                <w:lang w:val="en-US"/>
              </w:rPr>
            </w:pPr>
            <w:r>
              <w:rPr>
                <w:rFonts w:eastAsia="Calibri" w:cs="Arial"/>
                <w:lang w:val="en-US"/>
              </w:rPr>
            </w:r>
          </w:p>
        </w:tc>
        <w:tc>
          <w:tcPr>
            <w:tcW w:w="85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single" w:sz="18" w:space="0" w:color="FFFFFF"/>
              <w:insideV w:val="single" w:sz="18" w:space="0" w:color="FFFFFF"/>
            </w:tcBorders>
            <w:shd w:color="auto" w:fill="auto" w:val="clear"/>
            <w:tcMar>
              <w:left w:w="62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Arial"/>
                <w:color w:val="000080"/>
                <w:lang w:val="en-US"/>
              </w:rPr>
            </w:pPr>
            <w:r>
              <w:rPr>
                <w:rFonts w:eastAsia="Calibri" w:cs="Arial"/>
                <w:b/>
                <w:bCs/>
                <w:color w:val="000080"/>
              </w:rPr>
              <w:t>ДРУГИ ХОРМОНИ И МЕТАБОЛИТНИ МАРКЕРИ</w:t>
            </w:r>
          </w:p>
        </w:tc>
        <w:tc>
          <w:tcPr>
            <w:tcW w:w="156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single" w:sz="18" w:space="0" w:color="FFFFFF"/>
              <w:insideV w:val="single" w:sz="18" w:space="0" w:color="FFFFFF"/>
            </w:tcBorders>
            <w:shd w:color="auto" w:fill="auto" w:val="clear"/>
            <w:tcMar>
              <w:left w:w="62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Calibri" w:cs="Arial"/>
                <w:lang w:val="en-US"/>
              </w:rPr>
            </w:pPr>
            <w:r>
              <w:rPr>
                <w:rFonts w:eastAsia="Calibri" w:cs="Arial"/>
                <w:lang w:val="en-US"/>
              </w:rPr>
            </w:r>
          </w:p>
        </w:tc>
        <w:tc>
          <w:tcPr>
            <w:tcW w:w="37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single" w:sz="18" w:space="0" w:color="FFFFFF"/>
              <w:insideV w:val="single" w:sz="18" w:space="0" w:color="FFFFFF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single" w:sz="18" w:space="0" w:color="FFFFFF"/>
              <w:insideV w:val="single" w:sz="18" w:space="0" w:color="FFFFFF"/>
            </w:tcBorders>
            <w:shd w:color="auto" w:fill="auto" w:val="clear"/>
            <w:tcMar>
              <w:left w:w="84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Calibri" w:cs="Arial"/>
              </w:rPr>
            </w:pPr>
            <w:r>
              <w:rPr>
                <w:rFonts w:eastAsia="Calibri" w:cs="Arial"/>
              </w:rPr>
              <w:t>90.24</w:t>
            </w:r>
          </w:p>
        </w:tc>
        <w:tc>
          <w:tcPr>
            <w:tcW w:w="85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single" w:sz="18" w:space="0" w:color="FFFFFF"/>
              <w:insideV w:val="single" w:sz="18" w:space="0" w:color="FFFFFF"/>
            </w:tcBorders>
            <w:shd w:color="auto" w:fill="auto" w:val="clear"/>
            <w:tcMar>
              <w:left w:w="62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Arial"/>
                <w:lang w:val="en-US"/>
              </w:rPr>
            </w:pPr>
            <w:r>
              <w:rPr>
                <w:rFonts w:eastAsia="Calibri" w:cs="Arial"/>
                <w:color w:val="000000"/>
              </w:rPr>
              <w:t xml:space="preserve">Витамин В12                                                        </w:t>
            </w:r>
            <w:r>
              <w:rPr>
                <w:rFonts w:eastAsia="Calibri" w:cs="Arial"/>
                <w:color w:val="000000"/>
                <w:lang w:val="en-US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156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single" w:sz="18" w:space="0" w:color="FFFFFF"/>
              <w:insideV w:val="single" w:sz="18" w:space="0" w:color="FFFFFF"/>
            </w:tcBorders>
            <w:shd w:color="auto" w:fill="auto" w:val="clear"/>
            <w:tcMar>
              <w:left w:w="62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Calibri" w:cs="Arial"/>
              </w:rPr>
            </w:pPr>
            <w:r>
              <w:rPr>
                <w:rFonts w:eastAsia="Calibri" w:cs="Arial"/>
              </w:rPr>
              <w:t>16.00 лв</w:t>
            </w:r>
          </w:p>
        </w:tc>
        <w:tc>
          <w:tcPr>
            <w:tcW w:w="37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single" w:sz="18" w:space="0" w:color="FFFFFF"/>
              <w:insideV w:val="single" w:sz="18" w:space="0" w:color="FFFFFF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single" w:sz="18" w:space="0" w:color="FFFFFF"/>
              <w:insideV w:val="single" w:sz="18" w:space="0" w:color="FFFFFF"/>
            </w:tcBorders>
            <w:shd w:color="auto" w:fill="auto" w:val="clear"/>
            <w:tcMar>
              <w:left w:w="84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Calibri" w:cs="Arial"/>
              </w:rPr>
            </w:pPr>
            <w:r>
              <w:rPr>
                <w:rFonts w:eastAsia="Calibri" w:cs="Arial"/>
              </w:rPr>
              <w:t>90.25</w:t>
            </w:r>
          </w:p>
        </w:tc>
        <w:tc>
          <w:tcPr>
            <w:tcW w:w="85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single" w:sz="18" w:space="0" w:color="FFFFFF"/>
              <w:insideV w:val="single" w:sz="18" w:space="0" w:color="FFFFFF"/>
            </w:tcBorders>
            <w:shd w:color="auto" w:fill="auto" w:val="clear"/>
            <w:tcMar>
              <w:left w:w="62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Calibri" w:cs="Arial"/>
                <w:lang w:val="en-US"/>
              </w:rPr>
            </w:pPr>
            <w:r>
              <w:rPr>
                <w:rFonts w:eastAsia="Calibri" w:cs="Arial"/>
                <w:color w:val="000000"/>
              </w:rPr>
              <w:t>Феритин</w:t>
            </w:r>
          </w:p>
        </w:tc>
        <w:tc>
          <w:tcPr>
            <w:tcW w:w="156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single" w:sz="18" w:space="0" w:color="FFFFFF"/>
              <w:insideV w:val="single" w:sz="18" w:space="0" w:color="FFFFFF"/>
            </w:tcBorders>
            <w:shd w:color="auto" w:fill="auto" w:val="clear"/>
            <w:tcMar>
              <w:left w:w="62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Calibri" w:cs="Arial"/>
              </w:rPr>
            </w:pPr>
            <w:r>
              <w:rPr>
                <w:rFonts w:eastAsia="Calibri" w:cs="Arial"/>
              </w:rPr>
              <w:t>16.00 лв</w:t>
            </w:r>
          </w:p>
        </w:tc>
        <w:tc>
          <w:tcPr>
            <w:tcW w:w="37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single" w:sz="18" w:space="0" w:color="FFFFFF"/>
              <w:insideV w:val="single" w:sz="18" w:space="0" w:color="FFFFFF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bg-BG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bg-BG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Lis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0" w:semiHidden="0" w:unhideWhenUsed="0" w:qFormat="1"/>
    <w:lsdException w:name="Emphasis" w:uiPriority="20" w:semiHidden="0" w:unhideWhenUsed="0" w:qFormat="1"/>
    <w:lsdException w:name="No List" w:uiPriority="0"/>
    <w:lsdException w:name="Table Contemporary" w:uiPriority="0"/>
    <w:lsdException w:name="Table Professional" w:uiPriority="0"/>
    <w:lsdException w:name="Balloon Text" w:uiPriority="0"/>
    <w:lsdException w:name="Table Grid" w:uiPriority="0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bg-BG" w:eastAsia="en-US" w:bidi="ar-SA"/>
    </w:rPr>
  </w:style>
  <w:style w:type="paragraph" w:styleId="1">
    <w:name w:val="Heading 1"/>
    <w:basedOn w:val="Normal"/>
    <w:next w:val="Normal"/>
    <w:link w:val="Heading1Char"/>
    <w:qFormat/>
    <w:rsid w:val="006062f7"/>
    <w:pPr>
      <w:keepNext/>
      <w:spacing w:before="240" w:after="60"/>
      <w:outlineLvl w:val="0"/>
    </w:pPr>
    <w:rPr>
      <w:rFonts w:ascii="Cambria" w:hAnsi="Cambria" w:eastAsia="Times New Roman" w:cs="Times New Roman"/>
      <w:b/>
      <w:bCs/>
      <w:sz w:val="32"/>
      <w:szCs w:val="32"/>
      <w:lang w:eastAsia="bg-BG"/>
    </w:rPr>
  </w:style>
  <w:style w:type="paragraph" w:styleId="2">
    <w:name w:val="Heading 2"/>
    <w:basedOn w:val="Normal"/>
    <w:next w:val="Normal"/>
    <w:link w:val="Heading2Char"/>
    <w:qFormat/>
    <w:rsid w:val="006062f7"/>
    <w:pPr>
      <w:keepNext/>
      <w:keepLines/>
      <w:spacing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  <w:lang w:eastAsia="bg-BG"/>
    </w:rPr>
  </w:style>
  <w:style w:type="paragraph" w:styleId="5">
    <w:name w:val="Heading 5"/>
    <w:basedOn w:val="Normal"/>
    <w:next w:val="Normal"/>
    <w:link w:val="Heading5Char"/>
    <w:qFormat/>
    <w:rsid w:val="006062f7"/>
    <w:pPr>
      <w:spacing w:before="240" w:after="60"/>
      <w:outlineLvl w:val="4"/>
    </w:pPr>
    <w:rPr>
      <w:rFonts w:ascii="Calibri" w:hAnsi="Calibri" w:eastAsia="Times New Roman" w:cs="Times New Roman"/>
      <w:b/>
      <w:bCs/>
      <w:i/>
      <w:iCs/>
      <w:sz w:val="26"/>
      <w:szCs w:val="26"/>
      <w:lang w:eastAsia="bg-BG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aa76b3"/>
    <w:rPr/>
  </w:style>
  <w:style w:type="character" w:styleId="Style11">
    <w:name w:val="Връзка към Интернет"/>
    <w:basedOn w:val="DefaultParagraphFont"/>
    <w:unhideWhenUsed/>
    <w:rsid w:val="00aa76b3"/>
    <w:rPr>
      <w:color w:val="0000FF"/>
      <w:u w:val="single"/>
    </w:rPr>
  </w:style>
  <w:style w:type="character" w:styleId="Heading1Char" w:customStyle="1">
    <w:name w:val="Heading 1 Char"/>
    <w:basedOn w:val="DefaultParagraphFont"/>
    <w:link w:val="Heading1"/>
    <w:qFormat/>
    <w:rsid w:val="006062f7"/>
    <w:rPr>
      <w:rFonts w:ascii="Cambria" w:hAnsi="Cambria" w:eastAsia="Times New Roman" w:cs="Times New Roman"/>
      <w:b/>
      <w:bCs/>
      <w:sz w:val="32"/>
      <w:szCs w:val="32"/>
      <w:lang w:eastAsia="bg-BG"/>
    </w:rPr>
  </w:style>
  <w:style w:type="character" w:styleId="Heading2Char" w:customStyle="1">
    <w:name w:val="Heading 2 Char"/>
    <w:basedOn w:val="DefaultParagraphFont"/>
    <w:link w:val="Heading2"/>
    <w:qFormat/>
    <w:rsid w:val="006062f7"/>
    <w:rPr>
      <w:rFonts w:ascii="Cambria" w:hAnsi="Cambria" w:eastAsia="Times New Roman" w:cs="Times New Roman"/>
      <w:b/>
      <w:bCs/>
      <w:color w:val="4F81BD"/>
      <w:sz w:val="26"/>
      <w:szCs w:val="26"/>
      <w:lang w:eastAsia="bg-BG"/>
    </w:rPr>
  </w:style>
  <w:style w:type="character" w:styleId="Heading5Char" w:customStyle="1">
    <w:name w:val="Heading 5 Char"/>
    <w:basedOn w:val="DefaultParagraphFont"/>
    <w:link w:val="Heading5"/>
    <w:qFormat/>
    <w:rsid w:val="006062f7"/>
    <w:rPr>
      <w:rFonts w:ascii="Calibri" w:hAnsi="Calibri" w:eastAsia="Times New Roman" w:cs="Times New Roman"/>
      <w:b/>
      <w:bCs/>
      <w:i/>
      <w:iCs/>
      <w:sz w:val="26"/>
      <w:szCs w:val="26"/>
      <w:lang w:eastAsia="bg-BG"/>
    </w:rPr>
  </w:style>
  <w:style w:type="character" w:styleId="BalloonTextChar" w:customStyle="1">
    <w:name w:val="Balloon Text Char"/>
    <w:basedOn w:val="DefaultParagraphFont"/>
    <w:link w:val="BalloonText"/>
    <w:semiHidden/>
    <w:qFormat/>
    <w:rsid w:val="006062f7"/>
    <w:rPr>
      <w:rFonts w:ascii="Tahoma" w:hAnsi="Tahoma" w:eastAsia="Times New Roman" w:cs="Tahoma"/>
      <w:sz w:val="16"/>
      <w:szCs w:val="16"/>
      <w:lang w:eastAsia="bg-BG"/>
    </w:rPr>
  </w:style>
  <w:style w:type="character" w:styleId="HeaderChar" w:customStyle="1">
    <w:name w:val="Header Char"/>
    <w:basedOn w:val="DefaultParagraphFont"/>
    <w:link w:val="Header"/>
    <w:semiHidden/>
    <w:qFormat/>
    <w:rsid w:val="006062f7"/>
    <w:rPr>
      <w:rFonts w:ascii="Calibri" w:hAnsi="Calibri" w:eastAsia="Times New Roman" w:cs="Calibri"/>
      <w:lang w:eastAsia="bg-BG"/>
    </w:rPr>
  </w:style>
  <w:style w:type="character" w:styleId="FooterChar" w:customStyle="1">
    <w:name w:val="Footer Char"/>
    <w:basedOn w:val="DefaultParagraphFont"/>
    <w:link w:val="Footer"/>
    <w:semiHidden/>
    <w:qFormat/>
    <w:rsid w:val="006062f7"/>
    <w:rPr>
      <w:rFonts w:ascii="Calibri" w:hAnsi="Calibri" w:eastAsia="Times New Roman" w:cs="Calibri"/>
      <w:lang w:eastAsia="bg-BG"/>
    </w:rPr>
  </w:style>
  <w:style w:type="character" w:styleId="EndnoteTextChar" w:customStyle="1">
    <w:name w:val="Endnote Text Char"/>
    <w:basedOn w:val="DefaultParagraphFont"/>
    <w:link w:val="EndnoteText"/>
    <w:semiHidden/>
    <w:qFormat/>
    <w:rsid w:val="006062f7"/>
    <w:rPr>
      <w:rFonts w:ascii="Calibri" w:hAnsi="Calibri" w:eastAsia="Times New Roman" w:cs="Times New Roman"/>
      <w:sz w:val="20"/>
      <w:szCs w:val="20"/>
      <w:lang w:eastAsia="bg-BG"/>
    </w:rPr>
  </w:style>
  <w:style w:type="character" w:styleId="Endnotereference">
    <w:name w:val="endnote reference"/>
    <w:semiHidden/>
    <w:qFormat/>
    <w:rsid w:val="006062f7"/>
    <w:rPr>
      <w:vertAlign w:val="superscript"/>
    </w:rPr>
  </w:style>
  <w:style w:type="character" w:styleId="Strong">
    <w:name w:val="Strong"/>
    <w:qFormat/>
    <w:rsid w:val="006062f7"/>
    <w:rPr>
      <w:b/>
    </w:rPr>
  </w:style>
  <w:style w:type="character" w:styleId="BodyTextChar" w:customStyle="1">
    <w:name w:val="Body Text Char"/>
    <w:basedOn w:val="DefaultParagraphFont"/>
    <w:link w:val="BodyText"/>
    <w:qFormat/>
    <w:rsid w:val="006062f7"/>
    <w:rPr>
      <w:rFonts w:ascii="Times New Roman" w:hAnsi="Times New Roman" w:eastAsia="Times New Roman" w:cs="Times New Roman"/>
      <w:sz w:val="24"/>
      <w:szCs w:val="24"/>
      <w:lang w:eastAsia="bg-BG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sz w:val="24"/>
    </w:rPr>
  </w:style>
  <w:style w:type="character" w:styleId="ListLabel26">
    <w:name w:val="ListLabel 26"/>
    <w:qFormat/>
    <w:rPr>
      <w:b w:val="false"/>
    </w:rPr>
  </w:style>
  <w:style w:type="character" w:styleId="ListLabel27">
    <w:name w:val="ListLabel 27"/>
    <w:qFormat/>
    <w:rPr>
      <w:sz w:val="24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paragraph" w:styleId="Style12">
    <w:name w:val="Заглавие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Body Text"/>
    <w:basedOn w:val="Normal"/>
    <w:link w:val="BodyTextChar"/>
    <w:rsid w:val="006062f7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  <w:lang w:eastAsia="bg-BG"/>
    </w:rPr>
  </w:style>
  <w:style w:type="paragraph" w:styleId="Style14">
    <w:name w:val="List"/>
    <w:basedOn w:val="Normal"/>
    <w:rsid w:val="006062f7"/>
    <w:pPr>
      <w:spacing w:lineRule="auto" w:line="240" w:before="0" w:after="0"/>
      <w:ind w:left="283" w:hanging="283"/>
    </w:pPr>
    <w:rPr>
      <w:rFonts w:ascii="Times New Roman" w:hAnsi="Times New Roman" w:eastAsia="Times New Roman" w:cs="Times New Roman"/>
      <w:sz w:val="24"/>
      <w:szCs w:val="24"/>
      <w:lang w:eastAsia="bg-BG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semiHidden/>
    <w:qFormat/>
    <w:rsid w:val="006062f7"/>
    <w:pPr>
      <w:spacing w:lineRule="auto" w:line="240" w:before="0" w:after="0"/>
    </w:pPr>
    <w:rPr>
      <w:rFonts w:ascii="Tahoma" w:hAnsi="Tahoma" w:eastAsia="Times New Roman" w:cs="Tahoma"/>
      <w:sz w:val="16"/>
      <w:szCs w:val="16"/>
      <w:lang w:eastAsia="bg-BG"/>
    </w:rPr>
  </w:style>
  <w:style w:type="paragraph" w:styleId="NoSpacing">
    <w:name w:val="No Spacing"/>
    <w:qFormat/>
    <w:rsid w:val="006062f7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2"/>
      <w:lang w:val="bg-BG" w:eastAsia="bg-BG" w:bidi="ar-SA"/>
    </w:rPr>
  </w:style>
  <w:style w:type="paragraph" w:styleId="Style17">
    <w:name w:val="Header"/>
    <w:basedOn w:val="Normal"/>
    <w:link w:val="HeaderChar"/>
    <w:semiHidden/>
    <w:rsid w:val="006062f7"/>
    <w:pPr>
      <w:tabs>
        <w:tab w:val="center" w:pos="4536" w:leader="none"/>
        <w:tab w:val="right" w:pos="9072" w:leader="none"/>
      </w:tabs>
      <w:spacing w:lineRule="auto" w:line="240" w:before="0" w:after="0"/>
    </w:pPr>
    <w:rPr>
      <w:rFonts w:ascii="Calibri" w:hAnsi="Calibri" w:eastAsia="Times New Roman" w:cs="Calibri"/>
      <w:lang w:eastAsia="bg-BG"/>
    </w:rPr>
  </w:style>
  <w:style w:type="paragraph" w:styleId="Style18">
    <w:name w:val="Footer"/>
    <w:basedOn w:val="Normal"/>
    <w:link w:val="FooterChar"/>
    <w:semiHidden/>
    <w:rsid w:val="006062f7"/>
    <w:pPr>
      <w:tabs>
        <w:tab w:val="center" w:pos="4536" w:leader="none"/>
        <w:tab w:val="right" w:pos="9072" w:leader="none"/>
      </w:tabs>
      <w:spacing w:lineRule="auto" w:line="240" w:before="0" w:after="0"/>
    </w:pPr>
    <w:rPr>
      <w:rFonts w:ascii="Calibri" w:hAnsi="Calibri" w:eastAsia="Times New Roman" w:cs="Calibri"/>
      <w:lang w:eastAsia="bg-BG"/>
    </w:rPr>
  </w:style>
  <w:style w:type="paragraph" w:styleId="Endnotetext">
    <w:name w:val="endnote text"/>
    <w:basedOn w:val="Normal"/>
    <w:link w:val="EndnoteTextChar"/>
    <w:semiHidden/>
    <w:qFormat/>
    <w:rsid w:val="006062f7"/>
    <w:pPr/>
    <w:rPr>
      <w:rFonts w:ascii="Calibri" w:hAnsi="Calibri" w:eastAsia="Times New Roman" w:cs="Times New Roman"/>
      <w:sz w:val="20"/>
      <w:szCs w:val="20"/>
      <w:lang w:eastAsia="bg-BG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6062f7"/>
    <w:pPr>
      <w:spacing w:after="0" w:line="240" w:lineRule="auto"/>
    </w:pPr>
    <w:rPr>
      <w:lang w:eastAsia="bg-BG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Professional">
    <w:name w:val="Table Professional"/>
    <w:basedOn w:val="TableNormal"/>
    <w:rsid w:val="006062f7"/>
    <w:pPr>
      <w:spacing w:after="0" w:line="240" w:lineRule="auto"/>
    </w:pPr>
    <w:rPr>
      <w:lang w:eastAsia="bg-BG"/>
      <w:sz w:val="20"/>
      <w:szCs w:val="20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rsid w:val="006062f7"/>
    <w:pPr>
      <w:spacing w:after="0" w:line="240" w:lineRule="auto"/>
    </w:pPr>
    <w:rPr>
      <w:lang w:eastAsia="bg-BG"/>
      <w:sz w:val="20"/>
      <w:szCs w:val="20"/>
    </w:rPr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89AB4-07A0-4AA0-95D0-74B9B2783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LibreOffice/5.2.3.3$Windows_x86 LibreOffice_project/d54a8868f08a7b39642414cf2c8ef2f228f780cf</Application>
  <Pages>1</Pages>
  <Words>93</Words>
  <Characters>492</Characters>
  <CharactersWithSpaces>1460</CharactersWithSpaces>
  <Paragraphs>45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2017-01-31T11:00:00Z</dcterms:created>
  <dc:creator>S Stratiev</dc:creator>
  <dc:description/>
  <dc:language>bg-BG</dc:language>
  <cp:lastModifiedBy/>
  <dcterms:modified xsi:type="dcterms:W3CDTF">2017-02-02T15:46:17Z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